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24" w:rsidRDefault="00054B3A" w:rsidP="00FE3324">
      <w:pPr>
        <w:spacing w:after="0"/>
      </w:pPr>
      <w:bookmarkStart w:id="0" w:name="_GoBack"/>
      <w:bookmarkEnd w:id="0"/>
      <w:r>
        <w:t>Programma</w:t>
      </w:r>
      <w:r w:rsidR="001E7269">
        <w:t xml:space="preserve">  </w:t>
      </w:r>
      <w:r w:rsidR="0098432F">
        <w:t xml:space="preserve">Regio-avond </w:t>
      </w:r>
      <w:r>
        <w:t xml:space="preserve">VPG </w:t>
      </w:r>
    </w:p>
    <w:p w:rsidR="00310B7F" w:rsidRDefault="00FE3324" w:rsidP="00FE3324">
      <w:pPr>
        <w:spacing w:after="0"/>
      </w:pPr>
      <w:r>
        <w:t>Datum: maandag 26</w:t>
      </w:r>
      <w:r w:rsidR="00D13930">
        <w:t xml:space="preserve"> juni 2017</w:t>
      </w:r>
      <w:r>
        <w:t xml:space="preserve"> </w:t>
      </w:r>
    </w:p>
    <w:p w:rsidR="00054B3A" w:rsidRDefault="00054B3A" w:rsidP="00FE3324">
      <w:pPr>
        <w:spacing w:after="0"/>
      </w:pPr>
      <w:r>
        <w:t xml:space="preserve">Plaats: </w:t>
      </w:r>
      <w:r w:rsidR="00781AE2">
        <w:t>Traversezaal (</w:t>
      </w:r>
      <w:r w:rsidR="00FE3324">
        <w:t xml:space="preserve">gebied </w:t>
      </w:r>
      <w:r w:rsidR="00781AE2">
        <w:t>Z</w:t>
      </w:r>
      <w:r w:rsidR="00FE3324">
        <w:t xml:space="preserve"> op</w:t>
      </w:r>
      <w:r w:rsidR="00781AE2">
        <w:t xml:space="preserve"> </w:t>
      </w:r>
      <w:proofErr w:type="spellStart"/>
      <w:r w:rsidR="00781AE2">
        <w:t>nivo</w:t>
      </w:r>
      <w:proofErr w:type="spellEnd"/>
      <w:r w:rsidR="00781AE2">
        <w:t xml:space="preserve"> 3)</w:t>
      </w:r>
      <w:r w:rsidR="00FE3324">
        <w:t xml:space="preserve"> in</w:t>
      </w:r>
      <w:r w:rsidR="00781AE2">
        <w:t xml:space="preserve"> </w:t>
      </w:r>
      <w:r>
        <w:t>UMCG</w:t>
      </w:r>
    </w:p>
    <w:p w:rsidR="00FE3324" w:rsidRDefault="00FE3324" w:rsidP="00FE3324">
      <w:pPr>
        <w:spacing w:after="0"/>
      </w:pPr>
    </w:p>
    <w:p w:rsidR="00FE3324" w:rsidRDefault="00FE3324" w:rsidP="00FE3324">
      <w:pPr>
        <w:spacing w:after="0"/>
      </w:pPr>
    </w:p>
    <w:p w:rsidR="00FE3324" w:rsidRPr="00FE3324" w:rsidRDefault="00FE3324" w:rsidP="00FE3324">
      <w:pPr>
        <w:spacing w:after="0"/>
        <w:rPr>
          <w:b/>
        </w:rPr>
      </w:pPr>
      <w:r w:rsidRPr="00FE3324">
        <w:rPr>
          <w:b/>
        </w:rPr>
        <w:t>Anovulatie en azo</w:t>
      </w:r>
      <w:r w:rsidR="00382593">
        <w:rPr>
          <w:b/>
        </w:rPr>
        <w:t>ö</w:t>
      </w:r>
      <w:r w:rsidRPr="00FE3324">
        <w:rPr>
          <w:b/>
        </w:rPr>
        <w:t>spermie</w:t>
      </w:r>
    </w:p>
    <w:p w:rsidR="0098432F" w:rsidRDefault="0098432F" w:rsidP="00FE3324">
      <w:pPr>
        <w:spacing w:after="0"/>
      </w:pPr>
      <w:r>
        <w:t>17.00-17.30</w:t>
      </w:r>
      <w:r>
        <w:tab/>
        <w:t>Ontvangst met broodjes</w:t>
      </w:r>
    </w:p>
    <w:p w:rsidR="00FE3324" w:rsidRDefault="00FE3324" w:rsidP="00FE3324">
      <w:pPr>
        <w:spacing w:after="0"/>
      </w:pPr>
    </w:p>
    <w:p w:rsidR="0098432F" w:rsidRDefault="0098432F" w:rsidP="00FE3324">
      <w:pPr>
        <w:spacing w:after="0"/>
      </w:pPr>
      <w:r>
        <w:t>17.30-1</w:t>
      </w:r>
      <w:r w:rsidR="00D13930">
        <w:t>7</w:t>
      </w:r>
      <w:r>
        <w:t>.</w:t>
      </w:r>
      <w:r w:rsidR="00D13930">
        <w:t>40</w:t>
      </w:r>
      <w:r>
        <w:tab/>
      </w:r>
      <w:r w:rsidR="00D13930">
        <w:t>Welkom en k</w:t>
      </w:r>
      <w:r>
        <w:t xml:space="preserve">orte inleiding </w:t>
      </w:r>
      <w:r w:rsidR="00D13930">
        <w:t>(</w:t>
      </w:r>
      <w:r>
        <w:t>Jolande</w:t>
      </w:r>
      <w:r w:rsidR="00054B3A">
        <w:t xml:space="preserve"> Land</w:t>
      </w:r>
      <w:r w:rsidR="00382593">
        <w:t>, gynaecoloog</w:t>
      </w:r>
      <w:r w:rsidR="00D13930">
        <w:t>)</w:t>
      </w:r>
    </w:p>
    <w:p w:rsidR="0098432F" w:rsidRPr="00382593" w:rsidRDefault="0098432F" w:rsidP="00FE3324">
      <w:pPr>
        <w:spacing w:after="0"/>
        <w:rPr>
          <w:lang w:val="en-US"/>
        </w:rPr>
      </w:pPr>
      <w:r>
        <w:t>1</w:t>
      </w:r>
      <w:r w:rsidR="00D13930">
        <w:t>7</w:t>
      </w:r>
      <w:r>
        <w:t>.</w:t>
      </w:r>
      <w:r w:rsidR="00D13930">
        <w:t>40</w:t>
      </w:r>
      <w:r>
        <w:t>-1</w:t>
      </w:r>
      <w:r w:rsidR="00D13930">
        <w:t>8</w:t>
      </w:r>
      <w:r>
        <w:t>.00</w:t>
      </w:r>
      <w:r>
        <w:tab/>
      </w:r>
      <w:r w:rsidR="00D13930">
        <w:t>WHO I (vrouw): wanneer een pomp?</w:t>
      </w:r>
      <w:r w:rsidR="00BF135E">
        <w:t xml:space="preserve"> </w:t>
      </w:r>
      <w:r w:rsidR="00BF135E" w:rsidRPr="00382593">
        <w:rPr>
          <w:lang w:val="en-US"/>
        </w:rPr>
        <w:t>(Marjan</w:t>
      </w:r>
      <w:r w:rsidR="00054B3A" w:rsidRPr="00382593">
        <w:rPr>
          <w:lang w:val="en-US"/>
        </w:rPr>
        <w:t xml:space="preserve"> </w:t>
      </w:r>
      <w:proofErr w:type="spellStart"/>
      <w:r w:rsidR="00054B3A" w:rsidRPr="00382593">
        <w:rPr>
          <w:lang w:val="en-US"/>
        </w:rPr>
        <w:t>vd</w:t>
      </w:r>
      <w:proofErr w:type="spellEnd"/>
      <w:r w:rsidR="00054B3A" w:rsidRPr="00382593">
        <w:rPr>
          <w:lang w:val="en-US"/>
        </w:rPr>
        <w:t xml:space="preserve"> Berg</w:t>
      </w:r>
      <w:r w:rsidR="00382593" w:rsidRPr="00382593">
        <w:rPr>
          <w:lang w:val="en-US"/>
        </w:rPr>
        <w:t xml:space="preserve">, </w:t>
      </w:r>
      <w:proofErr w:type="spellStart"/>
      <w:r w:rsidR="00382593" w:rsidRPr="00382593">
        <w:rPr>
          <w:lang w:val="en-US"/>
        </w:rPr>
        <w:t>gynaecoloog</w:t>
      </w:r>
      <w:proofErr w:type="spellEnd"/>
      <w:r w:rsidR="00BF135E" w:rsidRPr="00382593">
        <w:rPr>
          <w:lang w:val="en-US"/>
        </w:rPr>
        <w:t>)</w:t>
      </w:r>
    </w:p>
    <w:p w:rsidR="0098432F" w:rsidRPr="00FE3324" w:rsidRDefault="0098432F" w:rsidP="00FE3324">
      <w:pPr>
        <w:spacing w:after="0"/>
        <w:rPr>
          <w:lang w:val="en-US"/>
        </w:rPr>
      </w:pPr>
      <w:r w:rsidRPr="00FE3324">
        <w:rPr>
          <w:lang w:val="en-US"/>
        </w:rPr>
        <w:t>1</w:t>
      </w:r>
      <w:r w:rsidR="00D13930" w:rsidRPr="00FE3324">
        <w:rPr>
          <w:lang w:val="en-US"/>
        </w:rPr>
        <w:t>8.00-18</w:t>
      </w:r>
      <w:r w:rsidRPr="00FE3324">
        <w:rPr>
          <w:lang w:val="en-US"/>
        </w:rPr>
        <w:t>.</w:t>
      </w:r>
      <w:r w:rsidR="00D13930" w:rsidRPr="00FE3324">
        <w:rPr>
          <w:lang w:val="en-US"/>
        </w:rPr>
        <w:t>20</w:t>
      </w:r>
      <w:r w:rsidR="00D13930" w:rsidRPr="00FE3324">
        <w:rPr>
          <w:lang w:val="en-US"/>
        </w:rPr>
        <w:tab/>
        <w:t xml:space="preserve">WHO I (man): </w:t>
      </w:r>
      <w:proofErr w:type="spellStart"/>
      <w:r w:rsidR="00D13930" w:rsidRPr="00FE3324">
        <w:rPr>
          <w:lang w:val="en-US"/>
        </w:rPr>
        <w:t>spermatogenese</w:t>
      </w:r>
      <w:proofErr w:type="spellEnd"/>
      <w:r w:rsidR="00D13930" w:rsidRPr="00FE3324">
        <w:rPr>
          <w:lang w:val="en-US"/>
        </w:rPr>
        <w:t xml:space="preserve"> </w:t>
      </w:r>
      <w:proofErr w:type="spellStart"/>
      <w:r w:rsidR="00D13930" w:rsidRPr="00FE3324">
        <w:rPr>
          <w:lang w:val="en-US"/>
        </w:rPr>
        <w:t>inductie</w:t>
      </w:r>
      <w:proofErr w:type="spellEnd"/>
      <w:r w:rsidR="00D13930" w:rsidRPr="00FE3324">
        <w:rPr>
          <w:lang w:val="en-US"/>
        </w:rPr>
        <w:t xml:space="preserve"> (Astrid</w:t>
      </w:r>
      <w:r w:rsidR="00054B3A" w:rsidRPr="00FE3324">
        <w:rPr>
          <w:lang w:val="en-US"/>
        </w:rPr>
        <w:t xml:space="preserve"> Cantineau</w:t>
      </w:r>
      <w:r w:rsidR="00382593">
        <w:rPr>
          <w:lang w:val="en-US"/>
        </w:rPr>
        <w:t xml:space="preserve">, </w:t>
      </w:r>
      <w:proofErr w:type="spellStart"/>
      <w:r w:rsidR="00382593">
        <w:rPr>
          <w:lang w:val="en-US"/>
        </w:rPr>
        <w:t>gynaecoloog</w:t>
      </w:r>
      <w:proofErr w:type="spellEnd"/>
      <w:r w:rsidR="00D13930" w:rsidRPr="00FE3324">
        <w:rPr>
          <w:lang w:val="en-US"/>
        </w:rPr>
        <w:t>)</w:t>
      </w:r>
    </w:p>
    <w:p w:rsidR="00D13930" w:rsidRDefault="0098432F" w:rsidP="00FE3324">
      <w:pPr>
        <w:spacing w:after="0"/>
      </w:pPr>
      <w:r w:rsidRPr="00FE3324">
        <w:rPr>
          <w:lang w:val="en-US"/>
        </w:rPr>
        <w:t>1</w:t>
      </w:r>
      <w:r w:rsidR="00D13930" w:rsidRPr="00FE3324">
        <w:rPr>
          <w:lang w:val="en-US"/>
        </w:rPr>
        <w:t>8</w:t>
      </w:r>
      <w:r w:rsidRPr="00FE3324">
        <w:rPr>
          <w:lang w:val="en-US"/>
        </w:rPr>
        <w:t>.</w:t>
      </w:r>
      <w:r w:rsidR="00D13930" w:rsidRPr="00FE3324">
        <w:rPr>
          <w:lang w:val="en-US"/>
        </w:rPr>
        <w:t>20</w:t>
      </w:r>
      <w:r w:rsidRPr="00FE3324">
        <w:rPr>
          <w:lang w:val="en-US"/>
        </w:rPr>
        <w:t>-</w:t>
      </w:r>
      <w:r w:rsidR="00D13930" w:rsidRPr="00FE3324">
        <w:rPr>
          <w:lang w:val="en-US"/>
        </w:rPr>
        <w:t>18.40</w:t>
      </w:r>
      <w:r w:rsidRPr="00FE3324">
        <w:rPr>
          <w:lang w:val="en-US"/>
        </w:rPr>
        <w:tab/>
      </w:r>
      <w:r w:rsidR="00D13930" w:rsidRPr="00FE3324">
        <w:rPr>
          <w:lang w:val="en-US"/>
        </w:rPr>
        <w:t>WHO II (</w:t>
      </w:r>
      <w:proofErr w:type="spellStart"/>
      <w:r w:rsidR="00D13930" w:rsidRPr="00FE3324">
        <w:rPr>
          <w:lang w:val="en-US"/>
        </w:rPr>
        <w:t>vrouw</w:t>
      </w:r>
      <w:proofErr w:type="spellEnd"/>
      <w:r w:rsidR="00D13930" w:rsidRPr="00FE3324">
        <w:rPr>
          <w:lang w:val="en-US"/>
        </w:rPr>
        <w:t xml:space="preserve">): </w:t>
      </w:r>
      <w:proofErr w:type="spellStart"/>
      <w:r w:rsidR="00D13930" w:rsidRPr="00FE3324">
        <w:rPr>
          <w:lang w:val="en-US"/>
        </w:rPr>
        <w:t>Clomid</w:t>
      </w:r>
      <w:proofErr w:type="spellEnd"/>
      <w:r w:rsidR="00D13930" w:rsidRPr="00FE3324">
        <w:rPr>
          <w:lang w:val="en-US"/>
        </w:rPr>
        <w:t xml:space="preserve"> of </w:t>
      </w:r>
      <w:proofErr w:type="spellStart"/>
      <w:r w:rsidR="00D13930" w:rsidRPr="00FE3324">
        <w:rPr>
          <w:lang w:val="en-US"/>
        </w:rPr>
        <w:t>Letr</w:t>
      </w:r>
      <w:r w:rsidR="001E7269" w:rsidRPr="00FE3324">
        <w:rPr>
          <w:lang w:val="en-US"/>
        </w:rPr>
        <w:t>o</w:t>
      </w:r>
      <w:r w:rsidR="00D13930" w:rsidRPr="00FE3324">
        <w:rPr>
          <w:lang w:val="en-US"/>
        </w:rPr>
        <w:t>zol</w:t>
      </w:r>
      <w:proofErr w:type="spellEnd"/>
      <w:r w:rsidR="00D13930" w:rsidRPr="00FE3324">
        <w:rPr>
          <w:lang w:val="en-US"/>
        </w:rPr>
        <w:t>?</w:t>
      </w:r>
      <w:r w:rsidR="00BF135E" w:rsidRPr="00FE3324">
        <w:rPr>
          <w:lang w:val="en-US"/>
        </w:rPr>
        <w:t xml:space="preserve"> </w:t>
      </w:r>
      <w:r w:rsidR="00BF135E">
        <w:t>(Annemiek</w:t>
      </w:r>
      <w:r w:rsidR="00054B3A">
        <w:t>e Hoek</w:t>
      </w:r>
      <w:r w:rsidR="00382593">
        <w:t>, gynaecoloog</w:t>
      </w:r>
      <w:r w:rsidR="00BF135E">
        <w:t>)</w:t>
      </w:r>
    </w:p>
    <w:p w:rsidR="00FE3324" w:rsidRDefault="00FE3324" w:rsidP="00FE3324">
      <w:pPr>
        <w:spacing w:after="0"/>
      </w:pPr>
    </w:p>
    <w:p w:rsidR="00D13930" w:rsidRDefault="00D13930" w:rsidP="00FE3324">
      <w:pPr>
        <w:spacing w:after="0"/>
      </w:pPr>
      <w:r>
        <w:t>18.40-19.10</w:t>
      </w:r>
      <w:r>
        <w:tab/>
        <w:t>Pauze</w:t>
      </w:r>
    </w:p>
    <w:p w:rsidR="00FE3324" w:rsidRDefault="00FE3324" w:rsidP="00FE3324">
      <w:pPr>
        <w:spacing w:after="0"/>
      </w:pPr>
    </w:p>
    <w:p w:rsidR="00054B3A" w:rsidRDefault="00D13930" w:rsidP="00382593">
      <w:pPr>
        <w:spacing w:after="0"/>
        <w:ind w:left="1410" w:hanging="1410"/>
      </w:pPr>
      <w:r>
        <w:t>19.10-19.30</w:t>
      </w:r>
      <w:r>
        <w:tab/>
      </w:r>
      <w:r w:rsidR="00054B3A" w:rsidRPr="00054B3A">
        <w:t>WHO III (vrouw): NVOG richtlijn leeft</w:t>
      </w:r>
      <w:r w:rsidR="00054B3A">
        <w:t>ijdsgrens eiceldonatie (Jolande Land</w:t>
      </w:r>
      <w:r w:rsidR="00382593">
        <w:t>, gynaecoloog</w:t>
      </w:r>
      <w:r w:rsidR="00054B3A" w:rsidRPr="00054B3A">
        <w:t>)</w:t>
      </w:r>
    </w:p>
    <w:p w:rsidR="00D13930" w:rsidRDefault="00054B3A" w:rsidP="00382593">
      <w:pPr>
        <w:spacing w:after="0"/>
        <w:ind w:left="1410" w:hanging="1410"/>
      </w:pPr>
      <w:r>
        <w:t>19.</w:t>
      </w:r>
      <w:r w:rsidR="00D13930">
        <w:t>30-19.50</w:t>
      </w:r>
      <w:r w:rsidR="00D13930">
        <w:tab/>
      </w:r>
      <w:r w:rsidRPr="00054B3A">
        <w:t xml:space="preserve">WHO III (man): eerste ervaring </w:t>
      </w:r>
      <w:r w:rsidR="00FE3324">
        <w:t xml:space="preserve">in UMCG </w:t>
      </w:r>
      <w:r w:rsidRPr="00054B3A">
        <w:t>met TESE (Janneke</w:t>
      </w:r>
      <w:r>
        <w:t xml:space="preserve"> Brink</w:t>
      </w:r>
      <w:r w:rsidR="00382593">
        <w:t>, klinisch embryoloog</w:t>
      </w:r>
      <w:r w:rsidRPr="00054B3A">
        <w:t>)</w:t>
      </w:r>
    </w:p>
    <w:p w:rsidR="0098432F" w:rsidRDefault="00D13930" w:rsidP="00FE3324">
      <w:pPr>
        <w:spacing w:after="0"/>
      </w:pPr>
      <w:r>
        <w:t>19.50-20.</w:t>
      </w:r>
      <w:r w:rsidR="00054B3A">
        <w:t>0</w:t>
      </w:r>
      <w:r>
        <w:t>0</w:t>
      </w:r>
      <w:r>
        <w:tab/>
      </w:r>
      <w:r w:rsidR="00054B3A" w:rsidRPr="00054B3A">
        <w:t xml:space="preserve">Afsluiting </w:t>
      </w:r>
    </w:p>
    <w:p w:rsidR="00FE3324" w:rsidRDefault="00FE3324" w:rsidP="00FE3324">
      <w:pPr>
        <w:spacing w:after="0"/>
      </w:pPr>
    </w:p>
    <w:p w:rsidR="0098432F" w:rsidRDefault="0098432F" w:rsidP="00FE3324">
      <w:pPr>
        <w:spacing w:after="0"/>
      </w:pPr>
      <w:r>
        <w:t>20.</w:t>
      </w:r>
      <w:r w:rsidR="00054B3A">
        <w:t>00</w:t>
      </w:r>
      <w:r>
        <w:t>-2</w:t>
      </w:r>
      <w:r w:rsidR="00054B3A">
        <w:t>0</w:t>
      </w:r>
      <w:r>
        <w:t>.</w:t>
      </w:r>
      <w:r w:rsidR="00054B3A">
        <w:t>3</w:t>
      </w:r>
      <w:r>
        <w:t>0</w:t>
      </w:r>
      <w:r>
        <w:tab/>
        <w:t>Borrel</w:t>
      </w:r>
    </w:p>
    <w:p w:rsidR="00382593" w:rsidRDefault="00382593" w:rsidP="00FE3324">
      <w:pPr>
        <w:spacing w:after="0"/>
      </w:pPr>
    </w:p>
    <w:p w:rsidR="00382593" w:rsidRDefault="00382593">
      <w:r>
        <w:br w:type="page"/>
      </w:r>
    </w:p>
    <w:p w:rsidR="00382593" w:rsidRDefault="00382593" w:rsidP="00FE3324">
      <w:pPr>
        <w:spacing w:after="0"/>
      </w:pPr>
      <w:r>
        <w:lastRenderedPageBreak/>
        <w:t>Abstracts</w:t>
      </w:r>
    </w:p>
    <w:p w:rsidR="00382593" w:rsidRDefault="00382593" w:rsidP="00FE3324">
      <w:pPr>
        <w:spacing w:after="0"/>
      </w:pPr>
    </w:p>
    <w:p w:rsidR="00382593" w:rsidRPr="001956A2" w:rsidRDefault="00382593" w:rsidP="00382593">
      <w:pPr>
        <w:spacing w:after="0"/>
        <w:rPr>
          <w:b/>
          <w:lang w:val="en-US"/>
        </w:rPr>
      </w:pPr>
      <w:r w:rsidRPr="001956A2">
        <w:rPr>
          <w:b/>
        </w:rPr>
        <w:t xml:space="preserve">WHO I (vrouw): wanneer een pomp? </w:t>
      </w:r>
      <w:r w:rsidRPr="001956A2">
        <w:rPr>
          <w:b/>
          <w:lang w:val="en-US"/>
        </w:rPr>
        <w:t xml:space="preserve">(Marjan </w:t>
      </w:r>
      <w:proofErr w:type="spellStart"/>
      <w:r w:rsidRPr="001956A2">
        <w:rPr>
          <w:b/>
          <w:lang w:val="en-US"/>
        </w:rPr>
        <w:t>vd</w:t>
      </w:r>
      <w:proofErr w:type="spellEnd"/>
      <w:r w:rsidRPr="001956A2">
        <w:rPr>
          <w:b/>
          <w:lang w:val="en-US"/>
        </w:rPr>
        <w:t xml:space="preserve"> Berg, </w:t>
      </w:r>
      <w:proofErr w:type="spellStart"/>
      <w:r w:rsidRPr="001956A2">
        <w:rPr>
          <w:b/>
          <w:lang w:val="en-US"/>
        </w:rPr>
        <w:t>gynaecoloog</w:t>
      </w:r>
      <w:proofErr w:type="spellEnd"/>
      <w:r w:rsidRPr="001956A2">
        <w:rPr>
          <w:b/>
          <w:lang w:val="en-US"/>
        </w:rPr>
        <w:t>)</w:t>
      </w:r>
    </w:p>
    <w:p w:rsidR="00382593" w:rsidRDefault="00382593" w:rsidP="00382593">
      <w:pPr>
        <w:spacing w:after="0"/>
      </w:pPr>
      <w:r w:rsidRPr="00382593">
        <w:t xml:space="preserve">Vrouwen met een WHO I amenorroe hebben een hypogonadotroop hypogonadisme </w:t>
      </w:r>
      <w:r>
        <w:t xml:space="preserve">op basis van dysfunctie van de hypofyse/hypothalamus. Ovulatie-inductie kan gegeven worden </w:t>
      </w:r>
      <w:proofErr w:type="spellStart"/>
      <w:r>
        <w:t>dmv</w:t>
      </w:r>
      <w:proofErr w:type="spellEnd"/>
      <w:r>
        <w:t xml:space="preserve"> pulsatiel </w:t>
      </w:r>
      <w:proofErr w:type="spellStart"/>
      <w:r>
        <w:t>GnRH</w:t>
      </w:r>
      <w:proofErr w:type="spellEnd"/>
      <w:r>
        <w:t xml:space="preserve"> per pomp, of </w:t>
      </w:r>
      <w:proofErr w:type="spellStart"/>
      <w:r>
        <w:t>dmv</w:t>
      </w:r>
      <w:proofErr w:type="spellEnd"/>
      <w:r>
        <w:t xml:space="preserve"> injecties met gonadotrofines. De voor- en nadelen van beide behandelingsmogelijkheden </w:t>
      </w:r>
      <w:r w:rsidR="001956A2">
        <w:t xml:space="preserve">zullen </w:t>
      </w:r>
      <w:r>
        <w:t>worden besproken.</w:t>
      </w:r>
    </w:p>
    <w:p w:rsidR="00382593" w:rsidRPr="00382593" w:rsidRDefault="00382593" w:rsidP="00382593">
      <w:pPr>
        <w:spacing w:after="0"/>
      </w:pPr>
    </w:p>
    <w:p w:rsidR="00382593" w:rsidRDefault="00382593" w:rsidP="00382593">
      <w:pPr>
        <w:spacing w:after="0"/>
        <w:rPr>
          <w:lang w:val="en-US"/>
        </w:rPr>
      </w:pPr>
      <w:r w:rsidRPr="001956A2">
        <w:rPr>
          <w:b/>
          <w:lang w:val="en-US"/>
        </w:rPr>
        <w:t xml:space="preserve">WHO I (man): </w:t>
      </w:r>
      <w:proofErr w:type="spellStart"/>
      <w:r w:rsidRPr="001956A2">
        <w:rPr>
          <w:b/>
          <w:lang w:val="en-US"/>
        </w:rPr>
        <w:t>spermatogenese</w:t>
      </w:r>
      <w:proofErr w:type="spellEnd"/>
      <w:r w:rsidRPr="001956A2">
        <w:rPr>
          <w:b/>
          <w:lang w:val="en-US"/>
        </w:rPr>
        <w:t xml:space="preserve"> </w:t>
      </w:r>
      <w:proofErr w:type="spellStart"/>
      <w:r w:rsidRPr="001956A2">
        <w:rPr>
          <w:b/>
          <w:lang w:val="en-US"/>
        </w:rPr>
        <w:t>inductie</w:t>
      </w:r>
      <w:proofErr w:type="spellEnd"/>
      <w:r w:rsidRPr="001956A2">
        <w:rPr>
          <w:b/>
          <w:lang w:val="en-US"/>
        </w:rPr>
        <w:t xml:space="preserve"> (Astrid Cantineau, </w:t>
      </w:r>
      <w:proofErr w:type="spellStart"/>
      <w:r w:rsidRPr="001956A2">
        <w:rPr>
          <w:b/>
          <w:lang w:val="en-US"/>
        </w:rPr>
        <w:t>gynaecoloog</w:t>
      </w:r>
      <w:proofErr w:type="spellEnd"/>
      <w:r w:rsidRPr="001956A2">
        <w:rPr>
          <w:b/>
          <w:lang w:val="en-US"/>
        </w:rPr>
        <w:t>)</w:t>
      </w:r>
    </w:p>
    <w:p w:rsidR="00382593" w:rsidRDefault="00382593" w:rsidP="00382593">
      <w:pPr>
        <w:spacing w:after="0"/>
      </w:pPr>
      <w:r w:rsidRPr="00382593">
        <w:t xml:space="preserve">Mannen met </w:t>
      </w:r>
      <w:r w:rsidR="001956A2">
        <w:t>een hypogonado</w:t>
      </w:r>
      <w:r w:rsidRPr="00382593">
        <w:t>t</w:t>
      </w:r>
      <w:r w:rsidR="001956A2">
        <w:t>r</w:t>
      </w:r>
      <w:r w:rsidRPr="00382593">
        <w:t xml:space="preserve">oop hypogonadisme hebben een azoöspermie. </w:t>
      </w:r>
      <w:r>
        <w:t xml:space="preserve">Dit kan veroorzaakt worden door </w:t>
      </w:r>
      <w:r w:rsidR="001956A2">
        <w:t xml:space="preserve">een </w:t>
      </w:r>
      <w:r>
        <w:t xml:space="preserve">dysfunctie van </w:t>
      </w:r>
      <w:r w:rsidR="001956A2">
        <w:t xml:space="preserve">de </w:t>
      </w:r>
      <w:r>
        <w:t xml:space="preserve">hypothalamus/hypofyse, maar kan ook het gevolg zijn van gebruik van testosteron of anabole </w:t>
      </w:r>
      <w:proofErr w:type="spellStart"/>
      <w:r>
        <w:t>steroiden</w:t>
      </w:r>
      <w:proofErr w:type="spellEnd"/>
      <w:r>
        <w:t>. De diagnostiek en behandelmogelijkheden zullen besproken worden, met de nadruk op spermatogenese-inductie met gonadotrofines.</w:t>
      </w:r>
    </w:p>
    <w:p w:rsidR="00382593" w:rsidRPr="00382593" w:rsidRDefault="00382593" w:rsidP="00382593">
      <w:pPr>
        <w:spacing w:after="0"/>
      </w:pPr>
    </w:p>
    <w:p w:rsidR="00382593" w:rsidRPr="001956A2" w:rsidRDefault="00382593" w:rsidP="00382593">
      <w:pPr>
        <w:spacing w:after="0"/>
        <w:rPr>
          <w:b/>
        </w:rPr>
      </w:pPr>
      <w:r w:rsidRPr="001956A2">
        <w:rPr>
          <w:b/>
          <w:lang w:val="en-US"/>
        </w:rPr>
        <w:t>WHO II (</w:t>
      </w:r>
      <w:proofErr w:type="spellStart"/>
      <w:r w:rsidRPr="001956A2">
        <w:rPr>
          <w:b/>
          <w:lang w:val="en-US"/>
        </w:rPr>
        <w:t>vrouw</w:t>
      </w:r>
      <w:proofErr w:type="spellEnd"/>
      <w:r w:rsidRPr="001956A2">
        <w:rPr>
          <w:b/>
          <w:lang w:val="en-US"/>
        </w:rPr>
        <w:t xml:space="preserve">): </w:t>
      </w:r>
      <w:proofErr w:type="spellStart"/>
      <w:r w:rsidRPr="001956A2">
        <w:rPr>
          <w:b/>
          <w:lang w:val="en-US"/>
        </w:rPr>
        <w:t>Clomid</w:t>
      </w:r>
      <w:proofErr w:type="spellEnd"/>
      <w:r w:rsidRPr="001956A2">
        <w:rPr>
          <w:b/>
          <w:lang w:val="en-US"/>
        </w:rPr>
        <w:t xml:space="preserve"> of </w:t>
      </w:r>
      <w:proofErr w:type="spellStart"/>
      <w:r w:rsidRPr="001956A2">
        <w:rPr>
          <w:b/>
          <w:lang w:val="en-US"/>
        </w:rPr>
        <w:t>Letrozol</w:t>
      </w:r>
      <w:proofErr w:type="spellEnd"/>
      <w:r w:rsidRPr="001956A2">
        <w:rPr>
          <w:b/>
          <w:lang w:val="en-US"/>
        </w:rPr>
        <w:t xml:space="preserve">? </w:t>
      </w:r>
      <w:r w:rsidRPr="001956A2">
        <w:rPr>
          <w:b/>
        </w:rPr>
        <w:t>(Annemieke Hoek, gynaecoloog)</w:t>
      </w:r>
    </w:p>
    <w:p w:rsidR="00382593" w:rsidRDefault="00382593" w:rsidP="00382593">
      <w:pPr>
        <w:spacing w:after="0"/>
      </w:pPr>
      <w:r>
        <w:t xml:space="preserve">Vrouwen met een WHO II anovulatie hebben </w:t>
      </w:r>
      <w:r w:rsidR="001956A2">
        <w:t xml:space="preserve">normale </w:t>
      </w:r>
      <w:r>
        <w:t xml:space="preserve">hormoonuitslagen. In de meeste gevallen zal er een polycysteus ovarium syndroom (PCOS) bestaan. In het verleden werd ovulatie-inductie gedaan met clomifeen, een </w:t>
      </w:r>
      <w:proofErr w:type="spellStart"/>
      <w:r>
        <w:t>anti-oestrogeen</w:t>
      </w:r>
      <w:proofErr w:type="spellEnd"/>
      <w:r>
        <w:t xml:space="preserve">. Er is een recente meta-analyse waaruit blijkt dat </w:t>
      </w:r>
      <w:proofErr w:type="spellStart"/>
      <w:r>
        <w:t>letrozol</w:t>
      </w:r>
      <w:proofErr w:type="spellEnd"/>
      <w:r>
        <w:t>, een aromataseremmer, de voorkeur zou verdienen omdat het aantal levend geboren kinderen per gestarte behandeling hoger is. De studie zal worden besproken, met de mogelijke implicaties voor de dagelijkse praktijk.</w:t>
      </w:r>
    </w:p>
    <w:p w:rsidR="00382593" w:rsidRDefault="00382593" w:rsidP="00382593">
      <w:pPr>
        <w:spacing w:after="0"/>
      </w:pPr>
    </w:p>
    <w:p w:rsidR="00382593" w:rsidRPr="001956A2" w:rsidRDefault="00382593" w:rsidP="00382593">
      <w:pPr>
        <w:spacing w:after="0"/>
        <w:rPr>
          <w:b/>
        </w:rPr>
      </w:pPr>
      <w:r w:rsidRPr="001956A2">
        <w:rPr>
          <w:b/>
        </w:rPr>
        <w:t>WHO III (vrouw): NVOG richtlijn leeftijdsgrens eiceldonatie (Jolande Land, gynaecoloog)</w:t>
      </w:r>
    </w:p>
    <w:p w:rsidR="00382593" w:rsidRDefault="00382593" w:rsidP="00382593">
      <w:pPr>
        <w:spacing w:after="0"/>
      </w:pPr>
      <w:r>
        <w:t xml:space="preserve">Vrouwen met een WHO III amenorroe hebben een prematuur ovarieel falen. Voor hen bestaat er geen behandeling om met eigen eicellen een zwangerschap tot stand te brengen. Deze vrouwen </w:t>
      </w:r>
      <w:r w:rsidR="001956A2">
        <w:t xml:space="preserve">kunnen wel </w:t>
      </w:r>
      <w:r>
        <w:t xml:space="preserve"> in aanmerking </w:t>
      </w:r>
      <w:r w:rsidR="001956A2">
        <w:t xml:space="preserve">komen </w:t>
      </w:r>
      <w:r>
        <w:t>voor eice</w:t>
      </w:r>
      <w:r w:rsidR="001956A2">
        <w:t>l</w:t>
      </w:r>
      <w:r>
        <w:t xml:space="preserve">donatie, waarbij gebruik wordt gemaakt van eicellen van een jonge donor. </w:t>
      </w:r>
      <w:r w:rsidR="001956A2">
        <w:t>De leeftijdsgrens voor de ontvanger is recent door onze beroepsvereniging  in een nieuwe richtlijn verhoogd naar 50 jaar. Voor- en nadelen van ouderschap op oudere leeftijd zullen worden besproken, evenals het beleid in het UMCG.</w:t>
      </w:r>
    </w:p>
    <w:p w:rsidR="001956A2" w:rsidRDefault="001956A2" w:rsidP="00382593">
      <w:pPr>
        <w:spacing w:after="0"/>
      </w:pPr>
    </w:p>
    <w:p w:rsidR="00382593" w:rsidRPr="001956A2" w:rsidRDefault="00382593" w:rsidP="00382593">
      <w:pPr>
        <w:spacing w:after="0"/>
        <w:rPr>
          <w:b/>
        </w:rPr>
      </w:pPr>
      <w:r w:rsidRPr="001956A2">
        <w:rPr>
          <w:b/>
        </w:rPr>
        <w:t>WHO III (man): eerste ervaring in UMCG met TESE (Janneke Brink, klinisch embryoloog)</w:t>
      </w:r>
    </w:p>
    <w:p w:rsidR="001956A2" w:rsidRDefault="001956A2" w:rsidP="00382593">
      <w:pPr>
        <w:spacing w:after="0"/>
      </w:pPr>
      <w:r>
        <w:t xml:space="preserve">Mannen met testiculair falen hebben een hypergonadotrope status en een azoöspermie. Bij ongeveer de helft van deze mannen kunnen met testiculaire sperma extractie wel zaadcellen uit de testis verkregen worden. Met deze zaadcellen kan een </w:t>
      </w:r>
      <w:proofErr w:type="spellStart"/>
      <w:r>
        <w:t>IVF-behandeling</w:t>
      </w:r>
      <w:proofErr w:type="spellEnd"/>
      <w:r>
        <w:t xml:space="preserve"> worden uitgevoerd, waardoor deze paren een kans krijgen op een genetisch eigen kind. In 2016 is in het UMCG begonnen met TESE, in samenwerking met de afdeling urologie. De TESE-procedure en de eerste resultaten zullen besproken worden.</w:t>
      </w:r>
    </w:p>
    <w:sectPr w:rsidR="00195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2F"/>
    <w:rsid w:val="00002EF3"/>
    <w:rsid w:val="00054B3A"/>
    <w:rsid w:val="001956A2"/>
    <w:rsid w:val="001C0AEB"/>
    <w:rsid w:val="001E7269"/>
    <w:rsid w:val="00310B7F"/>
    <w:rsid w:val="003366F6"/>
    <w:rsid w:val="00382593"/>
    <w:rsid w:val="00396A77"/>
    <w:rsid w:val="003E77B2"/>
    <w:rsid w:val="00535E65"/>
    <w:rsid w:val="005C619B"/>
    <w:rsid w:val="00647B5A"/>
    <w:rsid w:val="006F5F08"/>
    <w:rsid w:val="00716E44"/>
    <w:rsid w:val="007513E5"/>
    <w:rsid w:val="00781AE2"/>
    <w:rsid w:val="007905C1"/>
    <w:rsid w:val="007A0431"/>
    <w:rsid w:val="00813AEA"/>
    <w:rsid w:val="00903F58"/>
    <w:rsid w:val="00933BB4"/>
    <w:rsid w:val="0098432F"/>
    <w:rsid w:val="00AE35D5"/>
    <w:rsid w:val="00B433AB"/>
    <w:rsid w:val="00B8454E"/>
    <w:rsid w:val="00BF135E"/>
    <w:rsid w:val="00C90556"/>
    <w:rsid w:val="00D13930"/>
    <w:rsid w:val="00D20717"/>
    <w:rsid w:val="00EC15E4"/>
    <w:rsid w:val="00F555E6"/>
    <w:rsid w:val="00FA4BA0"/>
    <w:rsid w:val="00FE3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2793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JA (og)</dc:creator>
  <cp:lastModifiedBy>Tienkamp, JG (og)</cp:lastModifiedBy>
  <cp:revision>2</cp:revision>
  <dcterms:created xsi:type="dcterms:W3CDTF">2017-05-16T07:14:00Z</dcterms:created>
  <dcterms:modified xsi:type="dcterms:W3CDTF">2017-05-16T07:14:00Z</dcterms:modified>
</cp:coreProperties>
</file>